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оттиску почтового штемпеля на конверте) 12.07.2023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2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обособленного спора по делу № А56-12641/2023 является постановление Арбитражного суда Северо- Западного округа от 11.05.2023, вступившее в законную силу, согласно части 5 статьи 289 АПК РФ, со дня его принятия – 11.05.2023 следовательно, двухмесячный срок на подачу кассационной жалобы истек 11.07.2023. Одновременно с подачей жалобы Парамоновым Е.В. заявлено ходатайство о восстановлении пропущенного процессуального срока. В качестве причины пропуска срока указана публикация судебного акта (постановления) на следующий день 12.05.2023 и исчисление с этого момента срока подачи жалобы.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Правовых оснований для иного исчисления срока подачи жалобы, в том числе с момента публикации судебного акта, не имеется. Неправильное исчисление заявителем срока подачи кассационной жалобы, не соответствующее положениям статей 113,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 в удовлетворении ходатайства о восстановлении пропущенного процессуального срока подачи кассационной жалобы определение Арбитражного суда города Санкт-Петербурга и Ленинградской области от 17.02.2023 по делу № А56-12641/2023, постановление Тринадцатого арбитражного апелляционного суда от 05.04.2023 и постановление Арбитражного суда Северо-Западного округа от 11.05.2023 по тому же делу. Жалобу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