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23.07.2023 обратился в Верховный Суд Российской Федерации с жалобой на определение судьи Верховного Суда Российской Федерации от 27.02.2023 № 301-ЭС18-9841 (572), определение Второго арбитражного апелляционного суда от 18.08.2022 и постановление Арбитражного суда Волго-Вятского округа от 25.11.2022 по делу № А31-9212/2015 Арбитражного суда Костромской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АПК РФ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Соколова Николая Михайловича о восстановлении пропущенного процессуального срока отказать. Жалобу возвратить заявителю.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