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23.07.2023 обратился в Верховный Суд Российской Федерации с жалобой на определение судьи Верховного Суда Российской Федерации от 27.02.2023 № 301-ЭС18-9841 (573), определение Арбитражного суда Костромской области от 10.06.2022, постановление Второго арбитражного апелляционного суда от 05.08.2022 и постановление Арбитражного суда Волго-Вятского округа от 25.11.2022 по делу № А31-9212/2015,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АПК РФ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Соколова Николая Михайловича о восстановлении пропущенного процессуального срока отказать. Жалобу возвратить заявителю.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