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июля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Тульской области от 24.03.2022, оставленным без изменения постановлением Двадцатого арбитражного апелляционного суда от 11.07.2022, процедура реализации имущества гражданина по делу о несостоятельности (банкротстве) ФИО3 завершена, должник не освобожден от исполнения обязательств перед кредиторами ФИО1 и ФИО2 Арбитражный суд Центрального округа постановлением от 17.04.2023 указанные судебные акты отменил в части неприменения правил об освобождении должника от дальнейшего исполнения требований кредиторов и освободил должника от исполнения обязательств перед кредиторами ФИО1 и ФИО2 ФИО1 и ФИО2 обратились в Судебную коллегию по экономическим спорам Верховного Суда Российской Федерации с кассационной жалобой на постановление окружного суда,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обжалуемого судебного акта в кассационном порядке по доводам жалобы не установлено. Освобождая должника от дальнейшего исполнения требований кредиторов, окружной суд руководствовался положениями статьи 213.28 Федерального закона от 26.10.2002 № 127-ФЗ «О несостоятельности (банкротстве)» и исходил из отсутствия установленных судами обстоятельств, свидетельствующих о противоправности действий должника, направленных на умышленное причинение ущерба кредиторам, уклонение от исполнения своих обязательств, сокрытие своего имущества и доходов, воспрепятствование деятельности финансового управляющего, недобросовестном поведении и признаках преднамеренного или фиктивного банкротства.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Иные лица: Союз арбитражных управляющих "Саморегулируемая организация "Дело" (подробнее) СРО Ассоциация арбитражных управляющих "Эгида" (подробнее) Управление Федеральной налоговой службы по Тульской области (подробнее) ФУ Союз арбитражных управляющтх "СРО Дело" Теплов А.С.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