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Арбитражным судом Свердловской области (в результате объединения и выделения в отдельное производство) рассмотрен обособленный спор по жалобе кредитора – ФИО3 на действия (бездействие) финансового управляющего ФИО1, содержащей требование о взыскании с ФИО1 8 183 152 рублей 80 копеек убытков. Определением Арбитражного суда Свердловской области от 02.12.2021 действия (бездействие) ФИО1 признаны незаконными, ФИО1 отстранен от исполнения обязанностей финансового управляющего. Определением Арбитражного суда Свердловской области от 01.02.2022 финансовым управляющим утверждена ФИО4 Определением Арбитражного суда Свердловской области от 09.12.2022, оставленным без изменения постановлением Семнадцатого арбитражного апелляционного суда от 26.01.2023 и постановлением Арбитражного суда Уральского округа от 30.03.2023, заявление кредитора ФИО3 удовлетворено частично; признано не соответствующим закону бездействие ФИО1, выразившееся в непринятии мер по пополнению конкурсной массы за счет передачи имущества (транспортные средства) в платное временное пользование третьим лицам; с ФИО1 в конкурсную массу должника взысканы денежные средства в сумме 2 045 788 рублей 20 копеек; в удовлетворении жалобы в остальной части отказано. Арбитражный управляющий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жалобу на действия (бездействие) финансового управляющего обоснованной, суды руководствовались положениями статей 20.3 , 60, 213.9 Федерального закона от 26.10.2002 № 127-ФЗ «О несостоятельности (банкротстве)», учли обстоятельства, установленные в рамках дел № 2-43/2022 суда общей юрисдикции и № А60-32517/2021 арбитражного суда, в том числе результаты судебной экспертизы, и исходили из наличия доказательств, подтверждающих неисполнение или ненадлежащее исполнение финансовым управляющим возложенных на него Законом о банкротстве обязанностей, свидетельствующих о нарушении прав должника и кредиторов, установив, что ФИО1 в период исполнения им обязанностей финансового управляющего, получив в свое распоряжение исправные транспортные средства, которые могли бы использоваться в предпринимательской деятельности, действий, направленных на пополнение конкурсной массы путем передачи этих транспортных средств в пользование третьим лицам за плату, не предпринял, на протяжении более полутора лет не осуществил продажу автомобилей, повреждения и недостатки, выявленные экспертом, которые исключали работоспособность автомобилей, возникли в период владения автомобилями финансовым управляющим. Также суды пришли к выводу, что кредитором доказана совокупность обстоятельств, необходимых и достаточных для привлечения ФИО1 к гражданско-правовой ответственности в виде взыскания убытков, размер которых определен с учетом конкуренции на соответствующем товарном рынке и особенностей использования грузовых автомобилей посредством передачи в аренду.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ЗАО ОБЩЕСТВО С ОГРАНИЧЕННОЙ ОТВЕТСТВЕННОСТЬЮ УРАЛСЕЛЬХОЗПРОДУКТ (подробнее) ИП Остерн Александр Львович (подробнее) ООО "Екапром" (подробнее) Иные лица: Ассоциация "Саморегулируемая организация арбитражных управляющих "Южный Урал" (подробнее) ООО "СПЕКО" (подробнее) ООО "Хладокомбинат-4" (подробнее) Росреестр по СО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