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16.12.2022, оставленным без изменения постановлением Восемнадцатого арбитражного апелляционного суда от 22.02.2023 и постановлением Арбитражного суда Уральского округа от 13.04.2023, производство по делу о несостоятельности (банкротстве) Ковелина Андрея Викторовича прекращено. АО «ДВИЦ Ипотечный центр»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Проверив обоснованность заявленного требования и установив частичное погашение долга до размера, менее установленного Законом о банкротстве для возбуждения дела о банкротстве в отношении физического лица (пункт 2 статьи 213.3 Федерального закона от 26.10.2002 № 127-ФЗ «О несостоятельности (банкротстве)»), суды признали требование необоснованным и, учитывая отсутствие иных заявлений о признании гражданина банкротом, сделали вывод о наличии оснований для прекращения производства по заявлению на основании абзаца 5 пункта 2 статьи 213.6 Закона о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