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Баротова Р.М. в Арбитражный суд Иркутской области обратился финансовый управляющий имуществом должника Плетан К.В. с заявлением о разрешении разногласий с залоговым кредитором – АО «Россельхозбанк» относительно порядка и условий проведения торгов по реализации предмета залога – квартиры. Определением Арбитражного суда Иркутской области от 17.11.2022, оставленным без изменения постановлением Четвертого арбитражного апелляционного суда от 18.01.2023 и постановлением Арбитражного суда Восточно-Сибирского округа от 21.04.2023, разрешены разногласия между финансовым управляющим, залоговым кредитором и должником; утверждено Положение о порядке, сроках и условиях реализации предмета залога в редакции, предложенной залоговым кредитором. Должник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и утверждая Положение о порядке, об условиях и сроках реализации имущества должника в редакции залогового кредитора, суды руководствовались положениями статей 213.25, 213.26 Федерального закона от 26.10.2002 № 127-ФЗ «О несостоятельности (банкротстве)» и исходили из того, что последующий раздел совместно нажитого имущества не свидетельствует о прекращении залогового обязательства и кредитор, требования которого обеспечены залогом такого имущества, вправе рассчитывать на погашение своих требований из средств, вырученных в ходе конкурсного производства от продажи самого имущества, а не доли в праве.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Поскольку в передаче жалобы для рассмотрения в судебном заседании Судебной коллегии Верховного Суда Российской Федерации отказано, оснований для рассмотрения ходатайства о приостановлении исполнения судебных актов с учетом положений части 3 статьи 291.6 Арбитражного процессуального кодекса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