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22.09.2022 с ходатайством о восстановлении срока в связи с публикацией 22.07.2022 полного текста постановления окружного суда от 21.07.2022.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Официальное опубликование текста судебного акта на следующий день после изготовления его в полном объеме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 порядке. Иных причин пропуска срока в ходатайстве не приведено, поэтому срок на подачу кассационной жалобы восстановлению не подлежит. В связи с подачей документов в электронном виде кассационная жалоба с настоящим определением не возвращается.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определение Арбитражного суда города Москвы от 11.02.2022, постановление Девятого арбитражного апелляционного суда от 27.04.2022 и постановление Арбитражного суда Московского округа от 21.07.2022 по делу № А40-14657/2020. Кассационную жалобу ФИО1 не рассматривать по существу. Судья Верховного Суда Российской Федерации О.Ю. Шилохвост Суд: Верховный Суд РФ (подробнее) Истцы: ИФНС №4 по г. Москве (подробнее) Кузнецов Вячеслав (подробнее) ООО "КРУГОСВЕТКА" (подробнее) Иные лица: Замалаев П АУ (подробнее) Липкина Илзе (подробнее) Нотариус Нотариальной палаты Красноярского края Куркина Л.О. (подробнее) Отдел ЗАГС по Ленинскому району г. Иркутска (подробнее) ЦЛРР Главного управления Росгвардии по г. Москве (подробнее) Судьи дела: Шилохвост О.Ю.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