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Горлова Татьяна Николаевна (далее - Горлова Т.Н.), индивидуальный предприниматель Христолюбова Надежда Федоровна (далее – Христолюбова Н.Ф.), индивидуальный предприниматель Минжулина Валентина Ивановна (далее – Минжулина В.И.), индивидуальный предприниматель Картошина Елена Васильевна (далее – Картошина Е.В.), индивидуальный предприниматель Березовская Вера Юрьевна (далее – Березовская В.Ю.), индивидуальный предприниматель Епифанов Алексей Анатольевич (далее – Епифанов А.А.) обратились в Арбитражный суд Кемеровской области с исковым заявлением,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«Одежда» (далее – ООО «Одежда», Общество), индивидуальному предпринимателю Дьякову Станиславу Владимировичу (далее – Дьяков С.В.) о признании недействительными решений общего собрания собственников нежилых помещений, оформленных протоколом от 25.01.2022. 2 К участию в деле в качестве третьего лица, не заявляющего самостоятельных требований относительно предмета спора, привлечена Чебакова Римма Сергеевна. Решением Арбитражного суда Кемеровской области от 05.10.2022 в удовлетворении требований отказано. Постановлением Седьмого арбитражного апелляционного суда от 26.12.2022, оставленным без изменения постановлением Арбитражного суда Западно-Сибирского округа от 11.04.2023, решение от 05.10.2022 отменено, требования удовлетворены.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заявитель указывает на неправильное определение судом апелляционной инстанции кворума, поскольку решения общего собрания приняты не в отношении содержания общего имущества конкретных объектов недвижимости, а в отношении имущественного комплекса.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 и установлено судами , стороны являются собственниками нежилых зданий, расположенных на земельном участке с кадастровым номером 42:30:0203011:5, категория земли: земли населенных пунктов, разрешенное использование под коммунально-складские объекты, общая площадь 21736 кв. м, местонахождение объекта: Кемеровская обл., г. Новокузнецк, Куйбышевский район, ул. Мичурина, д. 24. Доли в праве собственности на земельный участок распределены следующим образом: ООО «Одежда» - 40420/100000, Березовская В.Ю. - 7740/100000, Горлова Т.Н. - 7630/100000, Дьяков С.В. - 18270/100000, Епифанов А.А. - 1125/100000, Картошина Е.В. - 8980/100000, Минжулина В.И. - 5790/100000, Христолюбова Н.Ф. - 5360/100000, ИП Чебакова Р.С. - 3560/100000. 25.01.2022 проведено общее собрание собственников нежилых помещений. Исходя из содержания протокола, участие в собрании принимали собственники, голоса которых при принятии решений учитывались исходя из размера их доли в праве собственности на земельный участок: ООО «Одежда» (генеральный директор Дьяков С.В.) - 40,42%; Горлова Т.Н. - 7,63%; Дьяков С.В. - 3 18,27%; Картошина Е.В. - 8,98%; Минжулина В.И. - 5,79%; Христолюбова Н.Ф. - 5,36%; Чебакова Р.С. - 3,56%. В материалах дела имеется уведомление с единственным вопросом повестки дня: «заключение договора оказания услуг» вместе со списком оповещения собственников недвижимого имущества. Из скриншотов почты, представленных Дьяковым С.В., усматривается направление уведомления и измененной повестки в адрес иных собственников. Согласно протоколу общего собрания собственников от 25.01.2022, в повестке дня значатся следующие вопросы: 1. Избрание председателя, секретаря собрания и счетной комиссии. 2. Основной вопрос: заключение договора оказания услуг с 25.01.2022. 3. Аварийное обслуживание техником долевых и транзитных коммуникаций: отключение, устранение небольших аварий, не требующих специальной квалификации. Привлечение сторонних организаций без согласования с собственниками для устранения аварий, требующих специальную квалификацию. 4. Производство плановых и капитальных ремонтов по решению общего собрания собственников, при голосовании за проведение работ, решение принимается при 67% голов. Подсчет голосов ведется пропорционально доли в собственности. 5. Размер платы за предоставление копий договоров, счетов-фактур ресурсоснабжающих организаций, других хозяйственных документов, 5 руб. - одна страница. 6. Увеличение заработной платы с 01.01.2022 на 5% бухгалтеру, диспетчеру, технику. При предложении ответчиком рассмотреть все вопросы - Минжулина В.И., Христолюбова Н.Ф., Горлова Т.Н. покинули собрание, поэтому голосовали фактически: Общество, в лице генерального директора Дьякова С.В., 40,42%, Дьяков С.В. - 18,27% - «за»; Картошина Е.В. - 8,98%, Чебакова Р.С. - 3,56% - «против». Полагая неверным подсчет голосов, истцы обратились в арбитражный суд с соответствующими требованиями. Суд первой инстанции, отказывая в удовлетворении требований, руководствуясь статьями 181.1, 181.2, 181.3, 181.5 Гражданского кодекса Российской Федерации, статьями 45, 46, 48 Жилищного кодекса Российской Федерации, разъяснениями, изложенными в пункте 41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признал позицию истцов об отсутствии необходимого кворума для принятия решений основанной на неверном толковании норм права. Повторно исследовав и оценив по правилам статьи 71 АПК РФ представленные доказательства, суд апелляционной инстанции, с выводами которого согласился суд округа, руководствуясь указанными правовыми нормами, а также статьями 210, 289, 290 Гражданского кодекса Российской Федерации, разъяснениями, изложенными в пункте 1 Пленума Высшего Арбитражного Суда Российской Федерации от 23.07.2009 №64 «О некоторых вопросах практики 4 рассмотрения споров о правах собственников помещений на общее имущество здания», отменил решение суда первой инстанции и удовлетворил требования, признав отсутствие кворума на собрании, необходимого для принятия решений, поскольку в нем приняли участие собственники помещений в нежилом здании, обладающие менее чем 50% голосов от общего числа голосов; решения приняты собственниками голосами пропорционально доли в праве собственности на земельный участок, тогда как из материалов дела усматривается нахождение на земельном участке несколько объектов недвижимости, имеющих единый адрес: г. Новокузнецк, ул. Мичурина, д.24, а также частей отдельно стоящего нежилого здания; принятые решения распространяются на объекты недвижимости, доли в праве собственности на которые у ответчиков отсутствуют либо меньше 50%, документы о площади помещений в нежилом здании, которые бы принадлежали ответчикам, не представлены.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«Одежда»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