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«Эгопласт» (далее – Общество) обратилось в Арбитражный суд Краснодарского края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Белову Александру Сергеевичу о взыскании 7 150 000 рублей задолженности по договору займа. В свою очередь, Предприниматель заявил встречное требование о признании недействительным договора займа. К участию в деле в качестве третьих лиц, не заявляющих самостоятельных требований относительно предмета спора, привлечены Межрегиональное управление Федеральной службы по финансовому мониторингу по Южному федеральному округу, общество с ограниченной ответственностью «Дизайн всего», индивидуальный предприниматель Жоголев Алексей Владимирович. Решением от 03.10.2022, дополнительным решением от 17.10.2022 Арбитражного суда Краснодарского края, оставленным без изменения постановлением Пятнадцатого арбитражного апелляционного суда от 13.12.2022 и постановлением Арбитражного суда Северо-Кавказского округа от 22.03.2023, 2 первоначальный иск удовлетворен, в удовлетворении встречного требования отказано,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заем является мнимой сделкой, поскольку денежные средства, полученные по договору займа, потрачены Предпринимателем не в своих интересах, а в интересах Общества.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23.07.2021 Общество (займодавец) и Предприниматель (заемщик) заключили договор займа № 1 (далее – договор), по условиям которого займодавец предоставляет заемщику 7 150 000 рублей, а заемщик обязуется вернуть предоставленную денежную сумму и уплатить проценты. В целях исполнения условий договора Общество перечислило Предпринимателю 7 150 000 рублей, что подтверждается платежными поручениями от 23.07.2021 № 3880, от 27.07.2021 № 3948, от 04.08.2021 № 4115, от 19.08.2021 № 4337, от 30.08.2021 № 4466, от 03.09.2021 № 4582, от 20.09.2021 № 4819, от 04.10.2021 № 4977. Поскольку Предприниматель обязательства по возврату денежных средств не исполнил, Общество обратилось в арбитражный суд с первоначальным иском. В свою очередь, полагая, что договор является мнимой сделкой, фактически денежные средства не являлись заемными, а предоставлены с целью развития торговой компании «Исток», Предприниматель предъявил встречное требование. Исследовав и оценив по правилам статьи 71 АПК РФ представленные доказательства, руководствуясь статьями 807, 808, 810 Гражданского кодекса Российской Федерации (далее – Гражданский кодекс), суды удовлетворили первоначальный иск, признав подтвержденным факт перечисления денежных средств по договору займа и отсутствия их возврата. Отказывая в удовлетворении встречного требования, суды руководствовались статьями 166, 168, 170 Гражданского кодекса и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3 Федерации», придя к выводу об отсутствие оснований для признания договора займа мнимой сделкой, принимая во внимание исполнение сторонами условий договора. При этом факт аффилированности между контрагентами по договору не является безусловным и достаточным основанием для признания сделки недействительной.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Белова Александра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