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09.02.2022 исковые требования удовлетворены. Постановлением Третьего арбитражного апелляционного суда от 28.04.2022 решение суда первой инстанции отменено, в удовлетворении исковых требований отказано. Постановлением Арбитражного суда Восточно-Сибирского округа от 09.09.2022 постановление суда апелляционной инстанции отменено, дело направлено на новое рассмотрение в арбитражный суд апелляционной инстанции. В кассационной жалобе заявителем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29111 Арбитражного процессуального кодекса Российской Федерации (далее – Кодекс)). Окружной суд,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постановление суда апелляционной инстанции, направил дело на новое рассмотрение, указав, что суд апелляционной инстанции, отказав в удовлетворении исковых требований, не исследовал в полном объеме обстоятельства, связанные с нарушением обязательств по договору, не рассмотрел заявление истца о снижении размера удержанного ответчиком штрафа. В судебном акте не содержится указаний на то, какой судебный акт должен быть принят при новом рассмотрении дела. Постановление суда округа принято в соответствии с полномочиями и пределами их осуществления судом кассационной инстанции, предусмотренными статьями 286, 287 Кодекса.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Федерации, не установлено. Руководствуясь статьями 2916, 2918, 29111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«Желдор-Сервис»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"ЖЕЛДОР-СЕРВИС" (подробнее) Ответчики: АО "Федеральная пассажирская компания" (подробнее) Судьи дела: Золотова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