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 2008»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"Феникс 2008" (подробнее) Ответчики: Центральный банк Российской Федерации в лице Южного Главного управления Центрального банка Российской Федерации (подробнее) Иные лица: АО Г/Д "Сочиторгтехника" Макеева (подробнее) Центральный банк РФ в лице Южного главного управления ЦБ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