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повторяют правовую позицию заявителя по спору,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Ханты-Мансийскому автономному округу –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Арбитражный суд Западно-Сибирского округа (подробнее) Восьмой арбитражный апелляционный суд (подробнее) ООО "ШКОЛА НС" (подробнее) Ответчики: УФАС по ХМАО-Югре (подробнее) Иные лица: Администрация Сургутского района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