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Верховного Суда Российской Федерации от 09.02.2022 № 308-ЭС20-8651 (2, 3) производство по настоящим кассационным жалобам приостановлено. В связи с принятием постановления Конституционного Суда Российской Федерации от 31.05.2023 № 28-П условия для приостановления отпали, в силу чего производство по жалобам подлежит возобновлению. На основании изложенного и руководствуясь статьями 145 , 146 и 184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возобновить производство по кассационным жалобам. Судья Верховного Суда Российской Федерации Е.С. Корнелюк Суд: Верховный Суд РФ (подробнее) Истцы: ООО "Альфа-Техно" (подробнее) ООО "Арсенал" (подробнее) ООО "ЕВРО-АВТОМАТИКА" (подробнее) ООО "ЕВРОДОН-ЮГ" (подробнее) ООО Завод "Стройдеталь" (подробнее) ООО "Л-ТРАНС" (подробнее) ООО " Мишель-Алко " (подробнее) ООО "Промтехсервис" (подробнее) ООО "Урсдон" (подробнее) ФНС России (подробнее) Ответчики: МИФНС №12 по РО (подробнее) ООО ку "Металл-Дон" - Новоселов Е.В. (подробнее) ООО к/у "Торговый Дом "Индолина" Науменко Петр Павлович (подробнее) Иные лица: Ассоциация "МСОАУ "Содействие" (подробнее) Государственная корпорация развитие ВЭБ.РФ (подробнее) Конкурсный управляющий Новоселов Евгений Витальевич (подробнее) КУ Новоселов Е.В. (подробнее) ООО "Венталл-Дон" (подробнее) ООО "ВИПАГРО" (подробнее) ООО "ИНВЕСТИЦИОННАЯ КОМПАНИЯ ВНЕШЭКОНОМБАНКА (подробнее) ООО "Металл-Дон" (подробнее) ООО "Правовое бюро" (подробнее) Судьи дела: Корнелюк Е.С. (судья) (подробнее) Последние документы по делу: Определение от 10 июля 2023 г. по делу № А53-20723/2019 Определение от 19 июня 2023 г. по делу № А53-20723/2019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