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Бипласт»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"КОМПАНИЯ БИПЛАСТ" (подробнее) Ответчики: Управление капитального строительства Администрации г.Челябинска (подробнее) Иные лица: ООО "Палата независимой оценки и экспертизы"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