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и конкурсный кредитор акционерное общество «Акционерный коммерческий банк «Газбанк» обратились в суд с заявлениями, объединёнными в одно производство для совместного рассмотрения, о признании недействительной сделкой договора секвестра от 20.02.2018 № 01-10/2017/004, заключенного между обществом с ограниченной ответственностью «Русинвест», должником и его бывшей супругой ФИО4; применении последствий недействительности сделки. Определением Арбитражного суда города Санкт – Петербурга и Ленинградской области от 29.08.2022 заявления удовлетворены. Не согласившись с названным определением суда первой инстанции, заявитель обжаловал его в апелляционном порядке, заявив ходатайство о восстановлении пропущенного процессуального срока. Определением Тринадцатого арбитражного апелляционного суда от 21.02.2023, оставленным без изменения постановлением Арбитражного суда Северо-Западного округа от 25.04.2023, производство по апелляционной жалобе прекращено на основании пункта 1 части 1 статьи 150 Арбитражного процессуального суда Российской Федерации. В кассационной жалобе, поданной в Верховный Суд Российской Федерации, заявитель просит отменить определение суда апелляционной инстанции и постановление суда округа, направить вопрос о принятия его апелляционной жалобы в Тринадцатый арбитражный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и подтверждая законность такого прекращения, суды апелляционной инстанции и округа, руководствуясь статьями 42 , 150 , 184 , 188 Арбитражного процессуального кодекса Российской Федерации, исходили из того, что обжалуемый им судебный акт не затрагивает его прав и обязанностей как лица, не являющегося собственником переданных по оспариваемой сделке нежилых помещений и стороной договора о секвестре, не доказавшего реального осуществления функций хранителя, в связи с чем пришли к выводам об отсутствии у него прав на обжалование определения суда первой инстанции.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ГРЕБЕНЬКОВА ЕЛЕНА НИКОЛАЕВНА (подробнее) железнов андрей александрович (подробнее) Ответчики: АО Коммерческий банк "Газбанк" (подробнее) ИЛЬЧУК ОЛЕСЯ ГЕННАДИЕВНА (подробнее) Иные лица: ГК к/у АКБ "ГАЗБАНК" "АСВ" (подробнее) ООО "Северо-Западный Региональный Центр Экспертиз" (подробнее) Управление Федеральной службы государственной регистрации, кадастра и картографии по Самарской области (подробнее) УФНС РОССИИ ПО СПБ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