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по основаниям, предусмотренным пунктом 1 статьи 61.2 Федерального закона от 26.10.2002 № 127-ФЗ «О несостоятельности (банкротстве) (далее – Закон о банкротстве) сделки по выдаче должником 22.10.2014 и 24.10.2014 в пользу ФИО2 денежных средств в размере 900 000 рублей; применении последствий её недействительности. Определением Арбитражного суда Иркутской области от 11.12.2017 в удовлетворении заявления отказано. Постановлением Четвёртого арбитражного апелляционного суда от 05.06.2019 вышеуказанное определение отменено, заявление удовлетворено. Постановлением Арбитражного суда Восточно-Сибирского округа от 13.09.2019 названные судебные акты отменены, обособленный спор направлен на новое рассмотрение в Арбитражный суд Иркутской области. В кассационной жалобе, поданной в Верховный Суд Российской Федерации, заявитель просит отменить постановление суда округа,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руководствовался статьями 15 , 153 Гражданского кодекса Российской Федерации, статьёй 61.1 Закона о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того, что изложенные в них выводы основаны на неполном выяснении фактических обстоятельств дела и имеющихся в нём доказательств.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«Витим»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Министерство транспорта Красноярского края (подробнее) ООО "Авиль" (подробнее) ООО "Белозер Плюс" (подробнее) ООО "Братский завод мобильных конструкций" (ООО "БЗМК") (подробнее) ООО "ПромГеоПласт" (подробнее) ООО "Спецнефтесервис" (подробнее) ООО "Таас-Юрях Нефтеназодобыча" (подробнее) Ответчики: ООО "Витим" (подробнее) Иные лица: ГУ Читинская лаборатория судебной экспертизы (подробнее) Кировский отдел судебных приставов г. Иркутска (подробнее) ООО "Каркаде" (подробнее) Управление Федеральной регистрационной службы по Иркутской области (подробнее) Федеральное бюджетное учреждение Иркутская лаборатория судебной экспертизы Министерства Юстиции РФ (подробнее) Судьи дела: Корнелюк Е.С. (судья) (подробнее) Последние документы по делу: Определение от 7 июля 2023 г. по делу № А19-7586/2015 Определение от 27 января 2020 г. по делу № А19-7586/2015 Определение от 26 ноября 2019 г. по делу № А19-7586/2015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