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«Ключиэнерго»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"Ключиэнерго" (подробнее) Ответчики: Министерство жилищно-коммунального хозяйства и энергетики Камчатского края (подробнее) Правительство Камчатского края (подробнее) Иные лица: Арбитражный суд Дальневосточного округа (подробнее) Московская "Территория права" (подробнее) Пятый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