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обратилась в Арбитражный суд Калужской области с заявлением к Управлению Федеральной службы по надзору в сфере защиты прав потребителей и благополучия человека по Калужской области (далее – административный орган) о признании незаконным и отмене постановления от 23.06.2021 № С-0196 о привлечении к административной ответственности, предусмотренной частью 2 статьи 14.43 Кодекса Российской Федерации об административных правонарушениях (далее – КоАП РФ). К участию в деле в качестве третьих лиц, не заявляющих самостоятельные требования, привлечены уполномоченный по защите прав предпринимателей в Калужской области, прокуратура Калужской области. Решением Арбитражного суда Калужской области от 01.07.2022 заявление предпринимателя удовлетворено. Постановлением Двадцатого арбитражного апелляционного суда от 02.11.2022 решение суда первой инстанции отменено, предпринимателю отказано в удовлетворении заявления. Арбитражный суд Центрального округа постановлением от 02.02.2023 оставил без изменения постановление суда апелляционной инстанции. Предприниматель обратилась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отменить, оставив в силе решение суда первой инстанции.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23.06.2021 № С-0196 предприниматель привлечена к административной ответственности, предусмотренной частью 2 статьи 14.43 КоАП РФ, с назначением наказания в виде административного штрафа в размере 30 000 рублей. Не согласившись с указанным постановлением административного органа, предприниматель оспорила его в арбитражном суде. Удовлетворяя заявление предпринимателя, суд первой инстанции исходил из того, что административным органом использованы доказательств по делу об административном правонарушении, в том числе результаты проверки, проведенной в ходе осуществления государственного контроля (надзора) и муниципального контроля, полученные с нарушением закона, что недопустимо в силу положений части 3 статьи 26.2 КоАП РФ. Суд апелляционной инстанции не согласился с указанными выводами и отменил решение суда первой инстанции. При этом суд апелляционной инстанции указал, что судом первой инстанции не учтены положения пункта 3 части 3 статьи 1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Закон № 294-ФЗ), в соответствии с которыми положения Закона № 294-ФЗ, устанавливающие порядок организации и проведения проверок, не распространяются на процедуру административного расследования. Установив, что административное расследование инициировано административным органом в связи с поступлением из прокуратуры города Калуги обращения ФИО2, содержащего сведения о нарушении санитарного законодательства в столовой, принадлежащей предпринимателю, руководствуясь положениями Закона № 294-ФЗ, пункта 3 части 1 и частью 3 статьи 28.1 КоАП РФ, учитывая разъяснения абзаца 3 подпункта «а» пункта 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суд апелляционной инстанции пришел к выводу, что процедуры организации и проведения внеплановой проверки субъекта предпринимательской деятельности, предусмотренные положениями Закона № 294-ФЗ, и административного расследования, проводимого по правилам статьи 28.7 КоАП РФ, различны. При этом законодательный запрет на проведение административного расследования в связи с поступившим обращением, содержащим данные, указывающие на наличие события административного правонарушения, при отказе прокуратуры от согласования проведения внеплановой проверки и не проведения таковой, отсутствует. Также суд апелляционной инстанции признал ошибочным указание суда первой инстанции на преюдициальность судебных актов, которыми должностное лицо административного органа привлечено к административной ответственности, поскольку данная судом общей юрисдикции квалификация совершенному должностным лицом административного органа деянию с учетом положений статьи 69 АПК РФ не является обязательной для арбитражного суда, рассматривающего иной спор с участием иных лиц, при этом предметом правовой оценки оспоренное по настоящему делу предпринимателем постановление административного органа от 23.06.2021 № С-0196 не являлось. На основании изложенного суд апелляционной инстанции пришел к выводу об отсутствии нарушений со стороны административного органа при производстве по делу об административном правонарушении.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признав доказанным наличие в действиях предпринимателя состава административного правонарушения, ответственность за которое установлена частью 2 статьи 14.43 КоАП РФ, суд апелляционной инстанции пришел к выводу о правомерности оспариваемого постановления административного органа и отказал предпринимателю в удовлетворении заявления.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отсутствием в действиях административного органа нарушений при производстве по делу об административном правонарушении. Ссылки предпринимателя на судебные акты судов общей юрисдикции также являлись предметом рассмотрения судов и были обоснованно отклонены. Несогласие предпринимателя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предпринимателя,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Управление Федеральной службы по надзору в сфере защиты прав потребителей и благополучия человека по Калужской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