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Ислямовой Г.Н. в Арбитражный суд Республики Крым обратилось ООО «Крымстройгарант» с заявлением о признании обоснованным и включении в реестр требований кредиторов 14 742 511 рублей 75 копеек. Определением Арбитражного суда Республики Крым от 23.03.2022 заявление удовлетворено, с включением задолженности в третью очередь реестра требований кредиторов должника. Постановлением Двадцать первого арбитражного апелляционного суда от 24.11.2022 определение суда первой инстанции отменено; заявление ООО «Крымстройгарант» удовлетворено в части признания обоснованным и подлежащим включению в третью очередь реестра требований кредиторов должника 5 868 155 рублей 98 копеек основного долга; в удовлетворении заявления в остальной части отказано. Арбитражный суд Центрального округа постановлением от 14.04.2023 постановление суда апелляционной инстанции оставил без изменения. 2 Ислямова Г.Н.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Арбитражного суда Республики Крым от 23.03.2022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291.1 -291.15 АПК РФ.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проверив обоснованность заявленного требования, суд апелляционной инстанции пришел к выводу о наличии правовых оснований для включения в реестр требований кредиторов должника задолженности в размере 5 868 155 рублей 98 копеек, установив ненадлежащее исполнение должником обязательств по договору комиссии от 08.04.2016 № И-16/3533/к.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3 в постановлении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