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определением Арбитражного суда города Москвы от 30.09.2022 процедура реализации имущества должника завершена, должник освобожден от дальнейшего исполнения требований кредиторов, в том числе требований, не заявленных в ходе проведения процедуры банкротства. Постановлением Девятого арбитражного апелляционного суда от 14.12.2022 определение суда первой инстанции оставлено без изменения. Арбитражный суд Московского округа постановлением от 02.03.2023 указанные судебные акты оставил без изменения. ФИО1 обратился в Судебную коллегию Верховного Суда Российской Федерации с кассационной жалобой на принятые судебные акты в части применения к должнику правила об освобождении от дальнейшего исполнения обязательств перед кредиторами,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положениями статьи 213.28 Федерального закона от 26.10.2002 № 127-ФЗ «О несостоятельности (банкротстве)», разъяснениями, изложенными в пунктах 45 и 46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установили завершение всех мероприятий в процедуре реализации имущества должника и пришли к выводу об отсутствии обстоятельств, препятствующих применению в отношении должника правила об освобождении от дальнейшего исполнения требований кредиторов, не усмотрев в действиях должника недобросовестного поведения, умышленного уклонения от исполнения обязательств перед кредитором, не установив признаков преднамеренного и фиктивного банкротства.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ИФНС №15 (подробнее) Иные лица: НП "Союз менеджеров и антикризисных управляющих"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