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Центральный Банк Российской Федерации обратился в Арбитражный суд города Москвы с исковым заявлением о принудительной ликвидации Некоммерческой организации «Негосударственный пенсионный фонд «Достоинство» (далее – Фонд). Решением Арбитражного суда города Москвы от 23.10.2018, Фонд ликвидирован, функции ликвидатора возложены на арбитражного управляющего ФИО2 (далее – ликвидатор). В Арбитражный суд города Москвы 15.11.2018 поступило ходатайство ликвидатора об истребовании документов у президента Фонда ФИО1, поименованных в просительной части ходатайства. Протокольным определением от 15.01.2019 судом в порядке статьи 49 Арбитражного процессуального кодекса Российской Федерации (далее – АПК РФ) приняты уточнения к ходатайству ликвидатора Фонда, с учетом частичной передачи документов. Определением Арбитражного суда города Москвы от 16.01.2019, оставленным без изменения постановлением Девятого арбитражного апелляционного суда от 05.03.2019, ходатайство ликвидатора Фонда оставлено без удовлетворения. Постановлением Арбитражного суда Московского округа от 27.05.2019 определение от 16.01.2019 и постановление от 05.03.2019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оставив в силе определение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судом округа были нарушены положения статей 286 , 287 АПК РФ . ФИО1, ссылаясь положения Федерального закона от 26.10.2002 № 127-ФЗ «О несостоятельности (банкротстве)», настаивает, что он не уклонялся от передачи истребуемых ликвидатором документов.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Отказывая в удовлетворении заявления, суды первой и апелляционной инстанций сослались на положения статьи 66 АПК РФ , пункта 4 статьи 33.1 Федерального закона от 07.05.1998 № 75-ФЗ «О негосударственных пенсионных фондах», а также на разъяснения, изложенные в пункте 47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часть документов бывшим руководителем ответчика была передана ликвидатору, последним не представлены доказательства отказа либо уклонения ФИО1 от обязанности по передаче документации.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правомерно указала, что для принятия законного и обоснованного судебного акта суду первой инстанции следует установить, исполнил ли Самсонов А.П. обязанность по передаче всей испрашиваемой документации ликвидатору Фонда.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ГУ ЦБРФ в лице Банка России по Центральному федеральному округу (подробнее) ИФНС России №2 по г.Москве (подробнее) ОАО "Нефтяной фонд промышленной реконструкции и развития" (подробнее) ООО "Делис Альянс" (подробнее) ПАО "Нефтяная компания "Лукойл" (подробнее) ТКБ Инвестмент Партнерс (АО) Д.У. ЗПИФ недвижимости "Межрегиональный фонд недвижимости" (подробнее) Ответчики: НЕКОММЕРЧЕСКАЯ ОРГАНИЗАЦИЯ "НЕГОСУДАРСТВЕННЫЙ ПЕНСИОННЫЙ ФОНД "ДОСТОИНСТВО"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