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предпринимательства и инновационного развития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