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29 июня 2023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определением Второго арбитражного апелляционного суда от 24.11.2022, оставленным без изменения постановлением Арбитражного суда Волго-Вятского округа от 28.03.2023, отказано в удовлетворении заявления Соколова Н.М. о принятии дополнительного постановления по жалобе на определение Арбитражного суда Костромской области от 07.06.2022. В кассационной жалобе, поданной в Верховный Суд Российской Федерации, заявитель выражает несогласие с указанными судебными актами. Основаниями для отмены или изменения Судебной коллегией Верховного По смыслу части 1 статьи 291.1, части 7 статьи 291.6,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и доводов кассационной жалобы таких оснований не установлено. 2 Отказывая в удовлетворении заявления о принятии дополнительного постановления, апелляционный суд, руководствуясь положениями статьи 178 Арбитражного процессуального кодекса Российской Федерации, исходил из отсутствия причин для удовлетворения требований по заявленным основаниям. Суд округа поддержал выводы апелляционного суда. Выводы судов соответствуют нормам права, оснований для переоценки этих выводов не имеется. Нарушений норм процессуального права, влекущих за собой безусловную отмену обжалуемых судебных актов, судами не допущено. Основания для передачи кассационной жалобы на рассмотрение в судебном заседании Судебной коллегии Верховного Суда Российской Федерации отсутствуют. На основании изложенного и руководствуясь статьями 291.6,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