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«Альбатрос» обратилось в суд с жалобой на действия (бездействие) конкурсного управляющего должником Попова Александра Викторовича, выразившиеся в: не проведении инвентаризации движимого имущества должника, дебиторской задолженности в установленные сроки; не включении в отчет конкурсного управляющего информации о ходе инвентаризации, о движимом имуществе должника и дебиторской задолженности; не принятии мер по обеспечению сохранности движимого имущества должника, его поиску и истребованию от третьих лиц; не принятии мер по взысканию дебиторской задолженности должника; несвоевременном уведомлении конкурсного кредитора о проведении собрания кредиторов, не сообщении информации о движимом имуществе должника, его местонахождении; включении в отчет конкурсного управляющего и сообщение конкурсного управляющего о состоявшемся очередном собрании кредиторов заведомо недостоверной информации; об отстранении Попова А.В. от исполнения обязанностей конкурсного управляющего должником. 2 Определением Арбитражного суда города Москвы от 28.10.2022, оставленным без изменения постановлениями Девятого арбитражного апелляционного суда от 20.01.2023 и Арбитражного суда Московского округа от 04.04.2023, в удовлетворении жалобы и требования об отстранении Попова А.В. от исполнения обязанностей конкурсного управляющего отказано. В кассационной жалобе, поданной в Верховный Суд Российской Федерации, заявитель просит отменить обжалуемые судебные акты, заявленные требования удовлетворить.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129, 143 Федерального закона от 26.10.2002 № 127-ФЗ «О несостоятельности (банкротстве)», исходили из недоказанности наличия в оспариваемых действиях (бездействии) конкурсного управляющего Попова А.В. вменяемых ему нарушений законодательства о несостоятельности, прав и законных интересов должника, заявителя и иных конкурсных кредиторов, в связи с чем признали заявленные кредитором требования необоснованными и не подлежащими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