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в котором просила признать недействительными: протокол от 18.05.2022 № 1073-1 определения участников торгов по реализации имущества должника; итоги открытых торгов по продаже имущества должника в форме публичного предложения по лоту № 1 (земельный участок, категория земель: земли населенных пунктов, для размещения жилого дома (жилых домов), площадь 1 237 кв.м., адрес: Санкт- Петербург, &lt;...&gt;, лит.А, кадастровый номер 78:42:1812203:5; существующие ограничения; зона регулирования застройки площадью 1 237 кв.м, ипотека в пользу Гр. Ду Бинь, гражданство Китай), оформленные вышеуказанным протоколом; признать её (ФИО2) победителем открытых торгов и обязать конкурсного управляющего должником ФИО3 заключить с ней договор купли-продажи имущества по лоту № 1 по цене предложения 4 217 888 рублей. Определением Арбитражного суда города Санкт – Петербурга и Ленинградской области от 16.09.2022, оставленным без изменения постановлениями Тринадцатого арбитражного апелляционного суда от 12.12.2022 и Арбитражного суда Северо-Западного округа от 09.03.2023,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448 , 449 Гражданского кодекса Российской Федерации, статьями 110 , 111 Федерального закона от 26.10.2002 № 127-ФЗ «О несостоятельности (банкротстве)», исходили из допущенных при проведении оспариваемых торгов нарушениях, носивших существенный характер, влиявших на их результат в части определения победителя торговой процедуры и повлекших за собой нарушение прав участника ФИО2, в связи с чем удовлетворили заявленные требования.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"ПК КРЫМ" (подробнее) Ответчики: ООО "ОКИЛ" (подробнее) Иные лица: Ду Бинь (подробнее) к/у ВОЛКОВ А.В. (подробнее) Межрайонная инспекция Федеральной налоговой службы №11 по Санкт-Петербургу (подробнее) Отделение Пенсионного фонда рФ по г. Санкт-Петербургу и Ленинградской области (подробнее) ПАО Банк "Санкт-Петербург" (подробнее) СОЮЗ "СО "ГАУ" (подробнее) Управление Росреестра по СПб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