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взыскании с ФИО1 в конкурсную массу должника убытков в размере 5 766 000 рублей. Определением Арбитражного суда Ростовской области от 28.01.2022, оставленным без изменения постановлениями Пятнадцатого арбитражного апелляционного суда от 29.03.2022 и Арбитражного суда Северо-Кавказского округа от 17.06.2022,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 53 , 53.1 , 1064 Гражданского кодекса Российской Федерации, статьёй 61.20 Федерального закона от 26.10.2002 № 127-ФЗ «О несостоятельности (банкротстве)», исходили из того, что в период исполнения заявителем полномочий руководителя должника со счёта должника ему выданы наличные денежные средства (факт получения которых он не отрицал в представленном суду первой инстанции отзыве), а оправдательных документов, подтверждающих их расходование на хозяйственные нужды должника, включая доказательств возврата этих денежных средств не представлено, в связи с чем удовлетворили заявление.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"Поповское" (подробнее) ООО "Премьера" (подробнее) ООО "ТОРГОВЫЙ ДОМ "РИФ" (подробнее) УФНС по РО (подробнее) Ответчики: ООО "Росток" (подробнее) Иные лица: ИП Глава Кфх Захаров Михаил Николаевич (подробнее) ИП Ульянов Сергей Николаевич (подробнее) НП Саморегулируемая организация арбитражных управляющих "Межрегиональный центр экспертов и профессиональных управляющих" (подробнее) ООО временный управляющий "Росток" Антропов К.Ю. (подробнее) ООО "Шарм" (подробнее) Судьи дела: Корнелюк Е.С. (судья) (подробнее) Последние документы по делу: Определение от 13 октября 2022 г. по делу № А53-319/2021 Определение от 12 сентября 2022 г. по делу № А53-319/2021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