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«Советская Звезда» (далее – общество, заявитель) обратилось в арбитражный суд с заявлением о возложении на Межрайонную инспекцию Федеральной налоговой службы № 7 по Санкт-Петербургу обязанности осуществить возврат излишне взысканных налога на имущество и пеней, а также осуществить возврат процентов в соответствии с пунктом 5 статьи 79 Налогового кодекса Российской Федерации за период с 04.12.2018 по 18.10.2021 и с 19.10.2021 по дату фактического погашения. Решением Арбитражного суда города Санкт-Петербурга и Ленинградской области от 28.01.2022, оставленным без изменения постановлением Тринадцатого арбитражного апелляционного суда от 18.08.2022 и постановлением Арбитражного суда Северо-Западного округа от 12.12.2022, в удовлетворении заявленного требования отказано. В кассационной жалобе, поданной в Верховный Суд Российской Федерации, общество,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статей 54 , 79 , 81 , 374 , 375 , 378.2 , 382 Налогового кодекса Российской Федерации, пришли к выводу об отсутствии оснований для удовлетворения заявленных требований ввиду недоказанности наличия переплаты (излишнего взыскания) по налогу на имущество организаций за 1 и 2 кварталы 2016 года.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«Советская Звезда»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"СОВЕТСКАЯ ЗВЕЗДА" (подробнее) Ответчики: ИФНС России №8 по Санкт-Петербургу (подробнее) Межрайонная ИФНС России №7 по Санкт-Петербургу (подробнее) Межрайонная ИФНС России №8 по Санкт-Петербургу (подробнее) Иные лица: Инспекция ФНС №2 по г. Москве (подробнее) МИФНС №7 по СПб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