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16.11.2022 заявление банка признано необоснованным, производство по делу прекращено. Постановлением Восемнадцатого арбитражного апелляционного суда от 12.01.2023 определение отменено, заявление кредитора признано обоснованным, в отношении должника введена процедура реструктуризации долгов, требования банка включены в третью очередь реестра, назначен финансовый управляющий. Постановлением Арбитражного суда Уральского округа от 06.04.2023 постановление апелляционного суда отменено, определение суда первой инстанции оставлено в силе. В кассационной жалобе банк просит об отмене определения и постановления окружного суда, ссылаясь на неправильное определение правовой природы согласованных договором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определил соответствие общей суммы заявленного требования пороговому значению, принимаемому в целях банкротства, на основании исследования представленных доказательств.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Банк «Северный морской 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"СЕВЕРНЫЙ МОРСКОЙ ПУТЬ" (подробнее) Иные лица: НП "Союз менеджеров и антикризисных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