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июня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индивидуального предпринимателя ФИО1 в Арбитражный суд города Москвы обратился должник с заявлением о признании недействительными торгов по реализации имущества должника и заключенного по их результатам договора. Определением Арбитражного суда города Москвы от 12.11.2021, оставленным без изменения постановлением Девятого арбитражного апелляционного суда от 02.02.2022, в удовлетворении заявления отказано. Постановлением Арбитражного суда Московского округа от 29.04.2022 судебные акты отменены, обособленный спор направлен на новое рассмотрение в Арбитражный суд города Москвы. При новом рассмотрении спора определением Арбитражного суда города Москвы от 23.08.2022 заявление удовлетворено; признаны недействительными торги по реализации имущества должника от 29.03.2021 и заключенный по результатам торгов договор купли-продажи от 31.03.2021; применены последствия недействительности сделки в виде возврата объектов недвижимого имущества в конкурсную массу должника. Постановлением Девятого арбитражного апелляционного суда от 01.11.2022 определение суда первой инстанции оставлено без изменения. Арбитражный суд Московского округа постановлением от 21.02.2023 указанные судебные акты оставил без изменения. АО «Россельхозбанк» обратилось в Судебную коллегию Верховного Суда Российской Федерации с кассационной жалобой на принятые по обособленному спору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Признавая торги недействительными, суды руководствовались положениями статей 110 , 111 , 138 , 216 , пунктом 4 статьи 213.1 , статьей 213.7 Федерального закона от 26.10.2002 № 127-ФЗ «О несостоятельности (банкротстве)», статьями 448 , 449 Гражданского кодекса Российской Федерации, разъяснениями, изложенными в пункте 40 постановления Пленума Верховного Суда Российской Федерации от 13.10.2015 № 45 «О некоторых вопросах, связанных с введением в действие процедур, применяемых в делах о несостоятельности (банкротстве) граждан», и исходили из нарушения финансовым управляющим порядка и сроков публикации извещения о проведении торгов ввиду неопубликования сообщения об их проведении в официальном печатном издании, учитывая, что имущество, подлежащее реализации, предназначалось для осуществления предпринимательской деятельности должника, в связи с чем подлежало продаже в порядке, установленном Законом о банкротстве в отношении продажи имущества юридических лиц, публикация о проведении торгов в газете «Коммерсантъ» являлась обязательной.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Абдуллаев.М.Г (подробнее) АО "Россельхозбанк" (подробнее) АО "Россельхозбанк" Дагестанский филиал (подробнее) Ассоциация "Региональная саморегулируемая организация профессиональных арбитражных управляющих" (подробнее) ИФНС№33 по г.москве (подробнее) Магадов К (подробнее) Иные лица: Региональная саморегулируемая организация профессиональных арбитражных управляющих (подробнее) Судьи дела: Зарубина Е.Н.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