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Пензенской области обратилась финансовый управляющий ФИО2 с заявлением о признании недействительным договора беспроцентного займа от 27.03.2020 № 1/03/2020, заключенного между должником и ФИО3, и применении последствий недействительности сделки в виде признания отсутствующей задолженности должника перед ФИО3 в размере 9 500 000 рублей, а также признании недействительным договора залога недвижимого имущества от 27.03.2020 № 2/03/2020, заключенного между должником и ФИО3 К участию в деле в качестве третьего лица, не заявляющего самостоятельных требований относительно предмета спора, привлечен гражданин ФИО4. Индивидуальный предприниматель ФИО5 также обратился в Арбитражный суд Пензенской области с заявлением о признании недействительным указанного договора беспроцентного займа от 27.03.2020 № 1/03/2020. Определением Арбитражного суда Пензенской области от 21.09.2022 указанные обособленные споры объединены в одно производство для совместного рассмотрения. Определением Арбитражного суда Пензенской области от 27.10.2022 в удовлетворении заявлений отказано. Постановлением Одиннадцатого арбитражного апелляционного суда от 26.12.2022 определение суда первой инстанции оставлено без изменения. Арбитражный суд Поволжского округа постановлением от 16.03.2023 указанные судебные акты оставил без изменения. Финансовый управляющий ФИО2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10 , 168 , 170 , 807 , 808 Гражданского кодекса Российской Федерации и исходили из отсутствия обстоятельств, позволяющих квалифицировать спорные сделки в качестве мнимых сделок, учитывая вступившие в законную силу решения судов общей юрисдикции о взыскании задолженности по спорному договору займа и регистрации ипотеки, реальность заемных отношений, доказанность предоставления должнику заемных денежных средств и наличие у кредитора финансовой возможности предоставить заем в оспариваемой сумме.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Финансовый управляющий Павленкова Наталья Юрьевна (подробнее) Иные лица: АССОЦИАЦИЯ "САМОРЕГУЛИРУЕМАЯ ОРГАНИЗАЦИЯ АРБИТРАЖНЫХ УПРАВЛЯЮЩИХ "ЛИГА" (подробнее) ИФНС России по городу Заречному Пензенской области (подробнее) УФНС по Пензенской области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Долг по расписке, по договору займа Судебная практика по применению нормы ст. 808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