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05.09.2022, оставленным без изменения постановлением Одиннадцатого арбитражного апелляционного суда от 24.11.2022 и постановлением Арбитражного суда Поволжского округа от 21.02.2023, процедура реализации имущества должника завершена без применения правил об освобождении от дальнейшего исполнения обязательств. В кассационной жалобе ФИО1 просит об отмене судебных актов в части неосвобождения от исполнения обязательств, ссылаясь на несоответствие вывода судов о ее недобросовестности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сделок должника с имуществом суды установили действия должника, не допускающие в силу пункта 4 статьи 213.28 Федерального закона от 26.10.2002 № 127-ФЗ «О несостоятельности (банкротстве)» освобождения от исполнения обязательств. Иная оценка должником своего поведения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ПАО Банк "ВТБ" (подробнее) ПАО Банк ВТБ (подробнее) Управление Федеральной налоговой службы по РТ (подробнее) Федеральная налоговая служба России, г. Москва (подробнее) Иные лица: Министерство внутренних дел по Республике Татарстан (подробнее) Одиннадцатый Арбитражный апелляционный суд (подробнее) Отдел по опеке и попечительству Администрации Ново-Савиновского и Авиастроительного районов г.Казани (подробнее) Союз СРО "Гильдия арбитражных управляющих" (подробнее) Управление ГИБДД МВД по РТ (подробнее) Управление Росреестра по РТ (подробнее) Управление Федеральной налоговой службы по Республике Татарстан (подробнее) Управление Федеральной службы судебных приставов России по Республике Татарстан (подробнее) ф/у Хафизов Ленар Раянович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