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01.07.2022, постановление Девятого арбитражного апелляционного суда от 27.09.2022 и постановление Арбитражного суда Московского округа от 12.12.2022 по делу № А40-60643/2022 в части оставления требований общества с ограниченной ответственностью «Красный Дом» без удовлетворения отменить. В указанной части дело направить на новое рассмотрение в Арбитражный суд города Москвы. В остальной части судебные акты оставить без изменения. Председательствующий судья М.К. Антонова Судья Т.В. Завьялова Судья М.В. Пронина Суд: Верховный Суд РФ (подробнее) Истцы: ООО "Красный дом" (подробнее) Ответчики: Высший исполнительный орган государственной власти города Москвы-Правительство Москвы (подробнее) ИФНС РОССИИ №18 ПО Г. МОСКВЕ (подробнее) Судьи дела: Антонова М.К. (судья) (подробнее) Последние документы по делу: Определение от 19 июня 2023 г. по делу № А40-60643/2022 Резолютивная часть определения от 9 июня 2023 г. по делу № А40-60643/2022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