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в Арбитражный суд города Санкт-Петербурга и Ленинградской области обратился финансовый управляющий ФИО2 с заявлением о признании недействительным договора купли-продажи автомобиля от 11.02.2017 № 015191, заключенного должником и ФИО3, и применении последствий недействительности сделки в виде взыскания в конкурсную массу должника рыночной стоимости автомобиля в сумме 4 296 000 рублей. Определением Арбитражного суда города Санкт-Петербурга и Ленинградской области от 30.05.2022, оставленным без изменения постановлением Тринадцатого арбитражного апелляционного суда от 26.09.2022 и постановлением Арбитражного суда Северо-Западного округа от 14.02.2023, в удовлетворении заявления отказано. ООО «Комплекс систем и услуг» обратилось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исходили из того, что финансовым управляющим не доказано наличие совокупности обстоятельств, необходимой для признания сделки недействительной на основании статьи 61.2 Федерального закона от 26.10.2002 № 127-ФЗ «О несостоятельности (банкротстве)», а также не доказано злоупотребление правом со стороны участников сделки (статья 10 Гражданского кодекса Российской Федерации).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Иные лица: ГУ МВД России по Московской области (подробнее) ГУ УПРАВЛЕНИЕ ПО ВОПРОСАМ МИГРАЦИИ МВД РОССИИ ПО Г СПб И ЛО (подробнее) КРЫМСКИЙ СОЮЗ АРБИТРАЖНЫХ УПРАВЛЯЮЩИХ ЭКСПЕРТ (подробнее) МЕЖРАЙОННАЯ ИНСПЕКЦИЯ ФЕДЕРАЛЬНО НАЛОГОВОЙ СЛУЖБЫ №23 ПО САКНТ-ПЕТРЕБУРГУ (подробнее) ПАО "Сбербанк России" (подробнее) Управление министерства внутренних дел Российской Федерации по городскому округу Подольск (подробнее) Управление Росреестра по СПб (подробнее) УФНС по СПб (подробнее) УФССП по СПб (подробнее) ф/у СЕЛЕЗНЕВА Ю.В (подробнее) Судьи дела: Зарубина Е.Н. (судья) Судебная практика по: Злоупотребление правом Судебная практика по применению нормы ст. 10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