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«ФартКрат» (экспедитор) обратилось в Арбитражный суд Свердловской области с иском о взыскании с ООО «Жарден» (заказчика) 60 000 рублей провозной платы, 749 рублей 59 копеек процентов за пользование чужими денежными средствами за период с 26.03.2022 по 18.04.2022, с начислением процентов по день фактической уплаты долга, расходов по уплате государственной пошлины и 30 000 рублей в возмещение судебных расходов на оплату услуг представителя. ООО «Жарден» обратилось в Арбитражный суд Свердловской области с встречным иском о взыскании с ООО «ФартКрат» 60 000 рублей ущерба, причиненного в результате перевозки. Решением Арбитражного суда Свердловской области от 23.08.2022 первоначальный иск удовлетворен в части взыскания с ООО «Жарден» в пользу ООО «ФартКрат» 26 511 рублей 40 копеек задолженности, 87 рублей 16 копеек процентов за пользование чужими денежными средствами, 13 135 рублей 18 копеек в возмещение судебных издержек, 1 063 рублей 94 копеек в возмещение расходов по уплате государственной пошлины; в удовлетворении первоначального иска в остальной части отказано; встречный иск удовлетворен в полном объеме. В результате зачета с ООО «ФартКрат» в пользу ООО «Жарден» взыскано 21 602 рубля 32 копейки. Постановлением Семнадцатого арбитражного апелляционного суда от 23.11.2022 решение суда первой инстанции изменено и с ООО «Жарден» в пользу ООО «ФартКрат» взыскано 60 000 рублей задолженности, 197 рублей 26 копеек процентов за пользование чужими денежными средствами, 29 727 рублей в возмещение судебных издержек и 2 407 рублей 89 копеек в возмещение расходов по уплате государственной пошлины; в удовлетворении первоначального иска в остальной части отказано; встречный иск удовлетворен в полном объеме. В результате зачета с ООО «Жарден» в пользу ООО «ФартКрат» взыскано 197 рублей 26 копеек процентов за пользование чужими денежными средствами, 29 727 рублей в возмещение судебных издержек, 7 рублей 89 копеек расходов по уплате госпошлины. Арбитражный суд Уральского округа постановлением от 01.03.2023 постановление суда апелляционной инстанции оставил без изменения. ООО «ФартКрат» обратилось в Судебную коллегию Верховного Суда Российской Федерации с кассационной жалобой на принятые по делу судебные акты в части удовлетворения встречного иска,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установив, что перевозка груза произведена экспедитором в объеме меньше согласованного в заявке, суды пришли к выводу о доказанности факта причинения заказчику убытков в результате ненадлежащего исполнения экспедитором обязательств по экспедированию груза и наличии причинно-следственной связи между некачественным оказанием услуг по перевозке груза и возникшими у заказчика убытками в виде понесенных по договору расходов, что послужило основанием для удовлетворения встречного иска.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ФАРТКРАТ (подробнее) Ответчики: ООО ЖАРДЕН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