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Томской области от 05.08.2022, оставленным без изменения постановлением Седьмого арбитражного апелляционного суда от 06.10.2022 и постановлением Арбитражного суда Западно-Сибирского округа от 13.02.2023, в удовлетворении заявления отказано. В кассационной жалобе общество просит об отмене судебных актов, ссылаясь на неправильную оценку обстоятельств заключения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установлено отсутствие условий для признания оспариваемого договора недействительным в силу статьи 61.2 Федерального закона от 26.10.2002 № 127-ФЗ «О несостоятельности (банкротстве)» и статей 10 , 168 , 170 Гражданского кодекса Российской Федерации. Иная оценка обстоятельств совершения сделки, изложенная в доводах кассационной жалобы,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 Строительная Компания «СИБСТРОЙГРУПП»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ЗАО "Сибирский центр логистики" (подробнее) МЕЖРАЙОННАЯ ИНСПЕКЦИЯ ФЕДЕРАЛЬНОЙ НАЛОГОВОЙ СЛУЖБЫ №7 ПО ТОМСКОЙ ОБЛАСТИ (подробнее) ООО "Производственно-Строительная Компания "СИБСТРОЙГРУПП" (подробнее) ООО "ПСК"СИБСТРОЙГРУПП" (подробнее) ООО "Рудник+" (подробнее) ООО "Филберт" (подробнее) Управление Федеральной налоговой службы по Томской области (подробнее) Иные лица: АССОЦИАЦИЯ "САМОРЕГУЛИРУЕМАЯ ОРГАНИЗАЦИЯ АРБИТРАЖНЫХ УПРАВЛЯЮЩИХ ЦЕНТРАЛЬНОГО ФЕДЕРАЛЬНОГО ОКРУГА" (подробнее) ООО "Гигант" (подробнее) ООО "СИБИНТЕХЭНЕРГО" (подробнее) Управление Федеральной службы государственной регистрации, кадастра и картографии по Томской области (подробнее) ФБУ Томская ЛСЭ Минюста России (подробнее) ф/у Гладкая Ульяна Валентиновна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