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привлечении несовершеннолетней дочери контролирующего должника лица – ФИО2 к субсидиарной ответственности по обязательствам должника и взыскании 10 271 638 рублей 70 копеек в конкурсную массу. Определением Арбитражного суда города Санкт-Петербурга и Ленинградской области от 29.06.2022 ФИО2 привлечена к ответственности в пределах стоимости нежилого помещения площадью 266 кв. м., находящегося по адресу: &lt;...&gt; Н; рассмотрение вопроса о размере ответственности выделено в отдельное производство. Постановлением Тринадцатого арбитражного апелляционного суда от 15.12.2022 отменено определение суда первой инстанции от 29.06.2022; c ФИО2 в пользу должника взыскано 10 271 638 рублей 70 копеек убытков. Постановлением Арбитражного суда Северо-Западного округа от 13.03.2023 отменено постановление апелляционного суда в части взыскания с ФИО2 убытков; отказано в удовлетворении заявления. В кассационной жалобе, поданной в Верховный Суд Российской Федерации, заявитель просит отменить названное постановление суда округа и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отказывая в удовлетворении требований, суд округа, руководствуясь положениями статьи 288 Арбитражного процессуального кодекса Российской Федерации, статьи 61.10 Федерального закона от 26.10.2002 № 127-ФЗ «О несостоятельности (банкротстве)», исходил из отсутствия оснований для удовлетворения требований о привлечении ФИО2 к субсидиарной ответственности, а также взыскания с последней убытков в пользу должника по заявленным основаниям. Выводы суда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Уфимский завод "Новые технологии" (подробнее) Ответчики: ООО "Колумбус Инвест" (подробнее) Иные лица: в/у Талалов Алексей Владимирович (подробнее) КОМПАНИЯ ЭГО ТРАНСЛЕЙТИНГ (подробнее) МИНФС России №16 по Санкт-Петербургу (подробнее) ООО "ДЛН-Логистик" (подробнее) ООО "Север-нефтегазстрой"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