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ФИО2 обратился в суд с заявлением о завершении процедуры реализации имущества гражданина. Определением Арбитражного суда города Санкт – Петербурга и Ленинградской области от 10.06.2022 завершена процедура реализации имущества гражданина, должник освобождена от дальнейшего исполнения требований кредиторов, в том числе требований кредиторов, не заявленных при введении процедур реструктуризации долгов и реализации имущества. Постановлением Тринадцатого арбитражного апелляционного суда от 24.10.2022 вышеуказанное определение отменено в части освобождения должника от исполнения требований кредиторов, апелляционный суд постановил не применять в отношении должника правила об освобождении от дальнейшего исполнения требований кредиторов. Постановлением Арбитражного суда Северо-Западного округа от 14.02.2023 отменено постановление апелляционного суда от 24.10.2022, определение суда первой инстанции от 10.06.2022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в части освобождения должника от дальнейшего исполнения требований кредиторов, постановление апелляционного суда в данной части оставить в силе.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 первой инстанции, руководствуясь положениями статьи 213.28 Федерального закона от 26.10.2002 № 127-ФЗ «О несостоятельности (банкротстве)», пунктом 45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 из отсутствия обстоятельств, препятствующих освобождению должника от дальнейшего исполнения требований кредиторов. Отменяя постановление апелляционного суда и оставляя в силе определение суда первой инстанции, суд округа исходил из подтверждённого факта направления должником в адрес финансового управляющего документов в отношении её имущества (¼ доли в трёхкомнатной квартире площадью 58,6 кв.м., расположенной по адресу: Санкт-Петербург, &lt;...&gt;), состоявшегося до принятия судебного акта об истребовании названных документов. Выводы судов первой инстанции и округа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первой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МИФНС №19 по Санкт-Петербургу (подробнее) Ростехинвентаризация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