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ФИО5 обратился в суд с заявлением об утверждении мирового соглашения. Определением Арбитражного суда Иркутской области от 08.11.2022, оставленным без изменения постановлением Арбитражного суда Восточно–Сибирского округа от 14.02.2023, утверждено мировое соглашение между должником и представителем собрания кредиторов ФИО6, производство по делу прекращено. В кассационной жалобе, поданной в Верховный Суд Российской Федерации, заявители просят отменить названные судебные акты и направить дело в суд первой инстанции для его возобновления.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мировое соглашение и прекращая производство по делу, суды первой инстанции и округа, руководствуясь статьями 139 , 140 Арбитражного процессуального кодекса Российской Федерации, статьями 150 , 154 , 160 Федерального закона от 26.10.2002 № 127-ФЗ «О несостоятельности (банкротстве)», пунктом 11 Информационного письма Президиума Высшего Арбитражного Суда Российской Федерации от 20.12.2005 № 97 «Обзор практики рассмотрения арбитражными судами споров, связанных с заключением, утверждением и расторжением мировых соглашений в делах о несостоятельности (банкротстве)», исходили из того, что заключение мирового соглашения не противоречит закону, не нарушает прав и законных интересов иных кредиторов, должника, а также заявителей, не лишённых возможности взыскать действительную стоимость доли в уставном капитале должника воспользовавшись механизмом принудительного погашения задолженности.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Доводы заявителей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Федеральной налоговой службы по центральному округу г. Братска Иркутской области (подробнее) Межрайонная инспекция федеральной налоговой службы №24 по Иркутской области (подробнее) Ответчики: ООО "Детские товары" (подробнее) Иные лица: Ассоциация "Евросибирская саморегулируемая организация арбитражных управляющих "Евросиб" (подробнее) Братский межрайонный отдел судебных приставов по организации принудительного исполнения (подробнее) Братский районный суд Иркутской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