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июня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должника его финансовый управляющий обратился в арбитражный суд с заявлением о признании договора дарения акций и договора купли-продажи акций, заключенных между должником и ФИО1, недействительными сделками и применении последствий недействительности сделок. Определением Арбитражного суда города Москвы от 19.08.2022, оставленным без изменения постановлением Девятого арбитражного апелляционного суда от 03.12.2022, в удовлетворении заявления отказано. Постановлением Арбитражного суда Московского округа от 23.03.2023 судебные акты отменены, обособленный спор направлен на новое рассмотрение. В кассационной жалобе, поданной в Верховный Суд Российской Федерации, заявитель просит отменить судебный акт, ссылаясь на существенные нарушения норм материального права и норм процессуального права, и оставить в силе определение суда.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установлено. Обжалуемое постановление принято в рамках полномочий суда округа и в пределах их осуществления при проверке законности судебных актов первой и апелляционной инстанций, предусмотренных статьями 286 и 287 Арбитражного процессуального кодекса Российской Федерации. Обжалуемым постановлением заявленные требования по существу судом округа не разрешены и окончательный судебный акт не принят. В соответствии с частью 1 статьи 41 Арбитражного процессуального кодекса Российской Федерации стороны при новом рассмотрении вправе приводить свои доводы по всем возникающим в ходе рассмотрения дела вопросам, представлять доказательства, а также отстаивать свою позицию доступными процессуальными способами. Поскольку при направлении обособленного спора на новое рассмотрение возможность защиты прав и интересов заявителя не утрачена, обжалуемое постановление согласно вышеназванным правилам процессуального законодательства не может быть пересмотрено в кассационной инстанции. Руководствуясь статьями 291.6 , 291.8 и 291.11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О.Ю. Шилохвост Суд: Верховный Суд РФ (подробнее) Истцы: АО гок инаглинский (подробнее) ЗАО "КОРПОРАЦИЯ ОЛИФЕН" (подробнее) ИФНС России №26 по г. Москве (подробнее) ООО АКБ (подробнее) ООО "Паритет" (подробнее) ООО "ЭКОЛОГИЯ ЖИЗНИ" (подробнее) ООО "Экспресс-Кредит" (подробнее) ПАО "МТС-Банк" (подробнее) Иные лица: АО "Банк Русский Стандарт" (подробнее) Нотариус Москвы Ефимова Е.В. (подробнее) Чертановский отдел ЗАГС Управления ЗАГС Москвы (подробнее) Судьи дела: Шилохвост О.Ю.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