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«АЙ СИ ЭН» (далее – Общество) обратилось в Арбитражный суд Приморского края с исковым заявлением к индивидуальному предпринимателю Панкратову Кириллу Игоревичу (далее – Предприниматель) о признании недействительным договора от 22.12.2020 № 040/20. В свою очередь, Предприниматель заявил встречное требование о взыскании 849 333 рублей 33 копеек задолженности за оказанные услуги. Решением Арбитражного суда Приморского края от 31.05.2022, оставленным без изменения постановлением Пятого арбитражного апелляционного суда от 06.12.2022 и постановлением Арбитражного суда Дальневосточного округа от 14.02.2023, в удовлетворении первоначального иска отказано, встречные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 на ничтожность спорной сделки, заключение которой осуществлено для вида, без намерения создать соответствующие правовые последствия; фактически договор Предпринимателем не исполнялся; справочная записка о технических аспектах доказательной базы в рамках судебного разбирательства между Обществом и Государственным бюджетным учреждением здравоохранения Камчатского края «Петропавловск-Камчатская городская детская поликлиника № 1» (далее – Учреждение) является ненадлежащим доказательством оказания консультации ввиду отсутствия подписи исполнителя, неподтвержденности передачи от Предпринимателя Шустову А.В. – представитель Общества по делу № А24-4873/2020. У Общества отсутствовал экономический интерес заключения спорной сделки, поскольку к моменту ее подписания (в целях оказания технической консультации в рамках арбитражного дела № А24-4873/2020) уже состоялись судебные акты по названному спору, имеющие преюдициальное значение.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22.12.2020 между Обществом (заказчик) и Предпринимателем (исполнитель) заключен договор № 040/20, согласно которому исполнитель обязуется оказать техническую консультацию в рамках судебного разбирательства по объекту Учреждения (дело № А24-4873/2020) до 01.02.2021 и передать заказчику готовую документацию в количестве и сроки, установленные договором (пункты 1.1, 1.2, 2.1.4 договора). Общая стоимость выполняемых работ утверждена сторонами в сумме 849 333 рубля 33 копейки (НДС не облагается); оплата производится заказчиком после оказания услуг (пункт 3.1 договора). Технические консультации должны быть выполнены исполнителем не позднее срока, установленного в пункте 1.2 договора по акту сдачи-приемки выполненных работ, подписываемому сторонами (пункт 4.1 договора). Полагая, что работы Предпринимателем фактически не выполнялись, а сам договор заключен для вида, без намерения создать соответствующие правовые последствия и при наличии злоупотребления правом со стороны исполнителя, Общество обратилось в арбитражный суд с настоящим иском. Ссылаясь на оказание услуги в полном объеме и отсутствие оплаты, Предприниматель заявил встречное требование. 3 Исследовав, оценив по правилам статьи 71 АПК РФ представленные доказательства, в том числе подписанный сторонами акт приема-передачи выполненных работ (оказанных услуг) №01 от 18.01.2021, согласно которому технические консультации в рамках судебного разбирательства по объекту «ГБУЗ КК ПКГДП №1» по договору №400/20 от 22.12.2020 приняты без замечаний со стороны заказчика, справочную записку о технических аспектах в рамках судебного разбирательства между ООО «АйСиЭн» и ГБУЗ КК ПКГДП №1 (договор №400/20 от 22.12.2020), руководствуясь статьями 166, 170, 179, 309, 310, 779, 781 Гражданского кодекса Российской Федерации, разъяснениями, изложенными в пункте 86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информационным письмом Президиума Высшего Арбитражного Суда Российской Федерации от 10.12.2013 № 162 «Обзор практики применения арбитражными судами статей 178 и 179 Гражданского кодекса Российской Федерации», суды отказали в удовлетворении первоначального иска, признав обоснованными встречные требования, придя к выводу , что договор носил реальный характер, фактический интерес Общества к осуществлению услуг документально подтвержден, констатировав отсутствие оплаты заказчиком цены соглашения.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«АЙ СИ ЭН»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