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Отменяя судебные акты первой и апелляционной инстанций, суд округа, руководствуясь положениями Гражданского кодекса Российской Федерации, Федерального закона от 27.07.2010 № 190-ФЗ «О теплоснабжении», Закона Хабаровского края от 24.11.2004 № 222 «О возмещении организациям убытков, связанных с применением регулируемых цен (тарифов) на тепловую энергию, поставляемую населению», Закона Хабаровского края от 31.10.2007 № 150 «О наделении органов местного самоуправления Хабаровского края государственными полномочиями от применения регулируемых тарифов на тепловую энергию населению», постановлением Правительства Хабаровского края от 01.02.2008 № 35-пр «О возмещении убытков организациям от применения регулируемых тарифов на тепловую энергию, поставляемую населению, и предоставлении местным бюджетам субвенций из краевого бюджета для возмещения организациям убытков, связанных с применением регулируемых тарифов (цен) на тепловую энергию, поставляемую населению», постановлением Правительства Хабаровского края от 03.06.2015 № 123-пр «О реализации краевого законодательства по предоставлению компенсации выпадающих доходов, связанных с применением льготных тарифов на тепловую и электрическую энергию (мощность)», Основами ценообразования в сфере теплоснабжения, утвержденными постановлением Правительства Российской Федерации от 22.10.2012 № 1075, учитывая правовую позицию, изложенную в постановлении Высшего Арбитражного Суда Российской Федерации от 09.03.2010 № 14231/09 и определении Верховного Суда Российской Федерации от 11.05.2018 № 303-ЭС17-18242, пришел к выводу о наличии правовых оснований для взыскания с администрации Нанайского муниципального района Хабаровского края заявленных убытков, полученных обществом с ограниченной ответственностью «Районный тепло энергетический комплекс» в результате осуществления деятельности по теплоснабжению по установленным льготным тарифам. Доводы, приведенные в кассационной жалобе, не опровергают выводы суда округа, основанные на правильном применении положений законодательства к установленным судами первой и апелляционной инстанций фактическим обстоятельствам спора и не могут являться основанием для пересмотра судебного акта в кассационном порядке.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ценам и тарифам Правительства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"РТЭК" (подробнее) Ответчики: Администрация Нанайского муниципального района Хабаровского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