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Желяскова Диана Мариновна обратилась в суд с заявлением о пересмотре по вновь открывшимся обстоятельствам определения Арбитражного суда города Санкт – Петербурга и Ленинградской области от 21.10.2021 об отказе во включении её требования в размере 22 210 730 рублей в реестр требований кредиторов должника. Определением Арбитражного суда города Санкт – Петербурга и Ленинградской области от 14.07.2022 в удовлетворении заявления отказано. Постановлением Тринадцатого арбитражного апелляционного суда от 31.10.2022, оставленным без изменения постановлением Арбитражного суда Северо – Западного округа от 07.03.2023, данное определение отменено, вопрос пересмотра определения суда первой инстанции от 22.10.2021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направляя вопрос на новое рассмотрение, апелляционный суд, руководствуясь положениями статей 311 и 312 Арбитражного процессуального кодекса Российской Федерации, признал ошибочными содержащиеся в нём выводы об отсутствии оснований для пересмотра ранее принятого по делу судебного акта по вновь открывшимся обстоятельствам, приведённым Желясковой Д.М. и являвшихся существенными. Суд округа поддержал выводы апелляционного суда.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Из сведений, содержащихся в общедоступной информационной системе «Картотека арбитражных дел» (http://kad.arbitr.ru/) усматривается, что принятым по настоящему делу определением Арбитражного суда города Санкт – Петербурга и Ленинградской области от 21.04.2023 удовлетворено заявление Желясковой Д.М., определение суда первой инстанции от 21.10.2021 отменено по вновь открывшимся обстоятельствам. Требование Желясковой Д.М. в заявленном размере признано обоснованным с отнесением в четвёртую очередь удовлетворения требований кредиторов. В этой связи, права заявителя нельзя признать нарушенными действием обжалуемых им судебных актов.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