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Саратовской области обратилась ранее утвержденный финансовый управляющий имуществом должника ФИО3 с заявлением о признании недействительной цепочки сделок (договор купли-продажи недвижимости от 24.09.2016, заключенный между должником и ФИО4, договор дарения от 09.12.2016 между ФИО4 и ФИО5, действующей от себя и как законный представитель от имени своих несовершеннолетних детей – ФИО2, ФИО2, ФИО2) и применении последствий недействительности сделок, обязав ФИО5 вернуть в конкурсную массу земельный участок, жилой дом, хозблок. Определением Арбитражного суда Саратовской области от 18.10.2021 заявление финансового управляющего оставлено без рассмотрения. Постановлением Двенадцатого арбитражного апелляционного суда от 20.01.2022 определение суда первой инстанции отменено, вопрос направлен на новое рассмотрение в Арбитражный суд Саратовской области. Определением Арбитражного суда Саратовской области от 01.09.2022, оставленным без изменения постановлением Двенадцатого арбитражного апелляционного суда от 14.10.2022 и постановлением Арбитражного суда Поволжского округа от 10.02.2023, в удовлетворении заявления финансового управляющего отказано. Финансовый управляющий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договоров недействительными, как совершенных с целью причинения вреда имущественным правам кредиторов. Суды установили, что спорный дом представляет собой единственное пригодное жилье для проживания должника и членов его семьи, в связи с чем не может быть возвращен в конкурсную массу в силу пункта 3 статьи 213.25 Закона о банкротстве, пункта 1 статьи 446 ГПК РФ , не установив в поведении должника и членов его семьи целенаправленных действий по искусственному созданию условий для распространения на спорный дом исполнительского иммунитета и не установив обстоятельств, указывающих, что данный дом по своим характеристикам очевидно превышает уровень, достаточный для удовлетворения разумной потребности семьи в жилище, либо свидетельствующих о соответствии дома критериям роскошного жилья.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АКБ "Газнефтьбанк" (подробнее) Иные лица: Арбитражный суд Поволжского округа (подробнее) Арбитражный суд Саратовской области (подробнее) Атика - АМ (подробнее) ООО Мир (подробнее) ООО "УК "Оптимист" (подробнее) Управление Федеральной службы государственной регистрации, кадастра и картографии по Саратовской области (Росреестр по Саратовской области) (подробнее) УФНС России по СО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