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Исакуляна Л.Г. Арбитражным судом города Москвы рассмотрен объединенный спор по заявлению финансового управляющего имуществом должника Шинкаренко А.В. о признании недействительными договора денежного займа от 26.10.2021 № 005/21, заключенного между ООО «Товары для детей 21» и должником, договора денежного займа от 26.10.2021 № 26/1-2021, заключенного между должником и ООО «Финкук», и по заявлению ООО «Товары для детей 21» о включении в реестр требований кредиторов должника 34 568 198 рублей 63 копеек задолженности. Определением Арбитражного суда города Москвы от 18.07.2022, оставленным без изменения постановлением Девятого арбитражного апелляционного суда от 09.11.2022 и постановлением Арбитражного суда Московского округа от 07.02.2023, заявление финансового управляющего удовлетворено, признаны недействительными сделками договоры денежного займа, применены последствия недействительности сделок в виде прекращения прав и обязанностей должника, возникших из договоров займа, признано наличие у ООО «Финкук» (заемщика) заемных обязательств на сумму 31 700 000 рублей перед ООО «Товары для детей 21» (займодавца) на условиях 2 договора денежного займа от 26.10.2021 № 005/21; в удовлетворении заявления ООО «Товары для детей 21» отказано. ООО «Товары для детей 21» обратилось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10, 168, 170, 807, 808 Гражданского кодекса Российской Федерации, статьями 61.2, 71, 100, 142 Федерального закона от 26.10.2002 № 127-ФЗ «О несостоятельности (банкротстве)», суды пришли к выводам о нереальности заемных отношений и доказанности мнимости сделок и направленности действий сторон сделок на создание искусственной кредиторской задолженности.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