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3 статьи 2911 Арбитражного процессуального кодекса Российской Федерации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судебные акты по настоящему делу приняты в порядке упрощенного производства и не были отменены или изменены судом округа, в силу части 3 статьи 2911 Арбитражного процессуального кодекса Российской Федерации вышеуказанные судебные акты не подлежат обжалованию в Судебную коллегию Верховного суда Российской Федерации. Учитывая изложенное,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статьями 150 , 184 , 2911, 2915 АПК РФ,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арбитражного управляющего ФИО1 прекратить. Судья Верховного Суда А.Г. Першутов Российской Федерации Суд: Верховный Суд РФ (подробнее) Истцы: УФРС ПО МО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