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27.07.2022, оставленным без изменения постановлениями Второго арбитражного апелляционного суда от 03.10.2022 и Арбитражного суда Волго-Вятского округа от 17.02.2023, отказано в удовлетворении заявления Соколова Н.М. о принятии дополнительного определения.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о принятии дополнительного определения, суд первой инстанции,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