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«ГрадиентСтрой»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"ГрадиентСтрой" (подробнее) Представитель Истца адвокат Дугинов О.В. (подробнее) Ответчики: МИНИСТЕРСТВО ИМУЩЕСТВЕННЫХ И ЗЕМЕЛЬНЫХ ОТНОШЕНИЙ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