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суда первой инстанции от 14.07.2016, оставленным без изменения постановлениями судов апелляционной инстанции от 12.10.2016 и округа от 13.12.2016, удовлетворено ходатайство участника должника ФИО1 о принятии обеспечительных мер в виде запрета конкурсному управляющему ФИО2 погашать требования и проводить расчеты с публичным акционерным обществом «Банк «СГБ» или его правопреемниками, в частности с обществом, по требованию, установленному определением от 17.12.2013 по настоящему делу, до вступления в законную силу судебного акта по делу № А13-2578/2016. В кассационной жалобе, поданной в Верховный Суд Российской Федерации, общество просит обжалуемые судебные акты отменить и оставить заявление ФИО1 без рассмотрения.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вопросу о принятии обеспечительных мер судебных актов и доводов кассационной жалобы не установлено. Удовлетворяя ходатайство ФИО1 и принимая обеспечительные меры, суды руководствовались положениями статей 90 и 91 Арбитражного процессуального кодекса Российской Федерации с учетом разъяснений, изложенных в пунктах 9 и 10 постановления Пленума Высшего Арбитражного Суда Российской Федерации от 12.10.2006 № 55 «О применении арбитражными судами обеспечительных мер», и исходили из того, что в настоящее время по делу № А13-2578/2016 оспаривается сделка, на которой основано требование банка к должнику (или общества как правопреемника банка), и признание этой сделки недействительной может повлечь признание требования банка к должнику необоснованным, в связи с чем пришли к выводу о наличии оснований для запрета проводить расчет с кредитором до вступления в законную силу судебного акта по делу № А13-2578/2016. Основания не согласиться с выводами судов отсутствуют. Доводы общества об отсутствии у ФИО1 полномочий на заявление ходатайства в рамках дела о банкротстве являются ошибочными и не соответствуют правовой позиции, изложенной в определении Верховного Суда Российской Федерации от 14.06.2016 № 304-ЭС15-20105.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«ЦФР Капитал»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Букина И.А. Российской Федерации Суд: Верховный Суд РФ (подробнее) Истцы: ООО Ликвидатор "ДоргазСтрой" Пантюшин В.В. (подробнее) Ответчики: ООО "ДоргазСтрой" (подробнее) Иные лица: Администрация города Вологды (подробнее) а/у Аверина А.В. (подробнее) Банк СГБ (подробнее) ГЭП "Вологдаоблкоммунэнерго" (подробнее) Департамент имущественных отношений (подробнее) Межрайонная ИФНС №11 по Вологодской области (подробнее) Мировой судья по судебному участку №7 Корюкаева Е.В. (подробнее) МУП "Вологдагортеплосеть" (подробнее) Некоммерческое партнерство "Центр финансового оздоровления предприятий агропромышленного комплекса" (подробнее) НП "Объединение арбитражных управляющих "Возрождение" (подробнее) НП ЦФОП АПК (подробнее) ООО "Вега" (подробнее) ООО "ДоргазСтрой" к/у Аверина А.В. (подробнее) ООО "Доршл" (подробнее) ООО "Клиника на Галкинской" (подробнее) ООО "КЦАУ" (подробнее) ООО Представитель работников "ДоргазСтрой" Головешкин Ю.А. (подробнее) ООО Представитель собрания кредиторов "ДоргазСтрой" Наземников А.В. (подробнее) ООО "СО Помощь" (подробнее) ООО "Строительные технологии" (подробнее) ООО "Стройнефтегаз" (подробнее) ООО "Фирма Слава" (подробнее) ООО "ЦФР Капитал" (подробнее) ООО "ЧОП "Набат" (подробнее) ООО ЧОП "Набат" (подробнее) ООО "Эпицентр" (подробнее) ОСП по г. Вологде №1 (подробнее) Отдел анресно-справочной работы УФМС по Вологодской области (подробнее) Предприниматель Талашов Евгений Александрович (подробнее) Представитель собрания кредиторов Наземников А.В. (подробнее) УМВД России по Вологодской обл-ти (подробнее) ФНС России Управление по Вологодской области (подробнее) Судьи дела: Букина И.А. (судья) Последние документы по делу: Определение от 14 апреля 2020 г. по делу № А13-182/2013 Определение от 2 июля 2019 г. по делу № А13-182/2013 Определение от 1 апреля 2019 г. по делу № А13-182/2013 Определение от 6 марта 2019 г. по делу № А13-182/2013 Определение от 6 марта 2017 г. по делу № А13-182/2013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