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«Аквариус-Арт» обратилось в суд с жалобой, в которой просило о признании ненадлежащим исполнением ФИО1 возложенных на него обязанностей конкурсного управляющего должником, выразившееся в нерезервировании денежных средств, необходимых для выплаты процентов по вознаграждению конкурсного управляющего, а также в выплате процентов по вознаграждению за счет средств, поступивших на счет должника в мае-июне 2018 года. Определением Арбитражного суда Калининградской области от 01.04.2019 жалоба удовлетворена. Постановлением Тринадцатого арбитражного апелляционного суда от 25.06.2019, оставленным без изменения постановлением Арбитражного суда Северо-Западного округа от 09.10.2019, вышеуказанное определение отменено; в удовлетворении жалобы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138 Федерального закона от 26.10.2002 № 127-ФЗ «О несостоятельности (банкротстве)», абзацем пятым пункта 13.1 постановления Пленума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 из фактических обстоятельств, связанных с выплатой суммы процентов по вознаграждению конкурсного управляющего, исчисленной от размера удовлетворённых требований залогового кредитора и не превысившей пяти процентов выручки от реализации предмета залога, а также отсутствием непогашенных текущих требований, в связи с чем, не усмотрел достаточных оснований для удовлетворения жалобы.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«Стройподряд»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Фоменкова Л. Г. (подробнее) Межрайонная инспекция Федеральной налоговой службы №8 по Калининграду (подробнее) Ответчики: ООО К/К Мельников И.Г. "Твое жилье" (подробнее) ООО к/у "Твое жилье" Мельников И.Г. (подробнее) ООО "Твое жилье" (подробнее) ООО "Твоё жильё" (подробнее) ООО "Торнадо ЛТД" (подробнее) Иные лица: Конкурсный управляющий ООО "Твоё жилье" Мельников Игорь Григорьевич (подробнее) к/у Мельникова И.Г. (подробнее) ООО Конкурсный управляющий "Твоё жилье" Мельников Игорь Григорьевич (подробнее) Судьи дела: Корнелюк Е.С. (судья) (подробнее) Последние документы по делу: Определение от 25 мая 2023 г. по делу № А21-9144/2010 Определение от 9 ноября 2020 г. по делу № А21-9144/2010 Определение от 26 декабря 2019 г. по делу № А21-9144/2010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